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403600" cy="859155"/>
            <wp:effectExtent l="0" t="0" r="6350" b="0"/>
            <wp:docPr id="1" name="图片 1" descr="HCU-logo(蓝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CU-logo(蓝色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</w:p>
    <w:p>
      <w:pPr>
        <w:pStyle w:val="3"/>
        <w:bidi w:val="0"/>
        <w:jc w:val="center"/>
        <w:rPr>
          <w:rFonts w:hint="eastAsia"/>
          <w:sz w:val="112"/>
          <w:szCs w:val="112"/>
          <w:lang w:val="en-US" w:eastAsia="zh-CN"/>
        </w:rPr>
      </w:pPr>
      <w:r>
        <w:rPr>
          <w:rFonts w:hint="eastAsia"/>
          <w:sz w:val="112"/>
          <w:szCs w:val="112"/>
          <w:lang w:val="en-US" w:eastAsia="zh-CN"/>
        </w:rPr>
        <w:t>创业计划书</w:t>
      </w:r>
    </w:p>
    <w:p>
      <w:pPr>
        <w:rPr>
          <w:rFonts w:hint="eastAsia"/>
          <w:sz w:val="112"/>
          <w:szCs w:val="112"/>
          <w:lang w:val="en-US" w:eastAsia="zh-CN"/>
        </w:rPr>
      </w:pPr>
    </w:p>
    <w:p>
      <w:pPr>
        <w:rPr>
          <w:rFonts w:hint="eastAsia"/>
          <w:sz w:val="112"/>
          <w:szCs w:val="112"/>
          <w:lang w:val="en-US" w:eastAsia="zh-CN"/>
        </w:rPr>
      </w:pPr>
    </w:p>
    <w:p>
      <w:pPr>
        <w:rPr>
          <w:rFonts w:hint="default"/>
          <w:sz w:val="112"/>
          <w:szCs w:val="11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220980</wp:posOffset>
                </wp:positionV>
                <wp:extent cx="5448935" cy="278003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935" cy="278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color w:val="262626" w:themeColor="text1" w:themeTint="D9"/>
                                <w:sz w:val="32"/>
                                <w:szCs w:val="32"/>
                                <w:highlight w:val="none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262626" w:themeColor="text1" w:themeTint="D9"/>
                                <w:sz w:val="32"/>
                                <w:szCs w:val="32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项目名称：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262626" w:themeColor="text1" w:themeTint="D9"/>
                                <w:sz w:val="32"/>
                                <w:szCs w:val="32"/>
                                <w:highlight w:val="none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262626" w:themeColor="text1" w:themeTint="D9"/>
                                <w:sz w:val="32"/>
                                <w:szCs w:val="32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所属学校：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262626" w:themeColor="text1" w:themeTint="D9"/>
                                <w:sz w:val="32"/>
                                <w:szCs w:val="32"/>
                                <w:highlight w:val="none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262626" w:themeColor="text1" w:themeTint="D9"/>
                                <w:sz w:val="32"/>
                                <w:szCs w:val="32"/>
                                <w:highlight w:val="none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参加赛道：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color w:val="262626" w:themeColor="text1" w:themeTint="D9"/>
                                <w:sz w:val="32"/>
                                <w:szCs w:val="32"/>
                                <w:highlight w:val="none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262626" w:themeColor="text1" w:themeTint="D9"/>
                                <w:sz w:val="32"/>
                                <w:szCs w:val="32"/>
                                <w:highlight w:val="none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参加组别：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262626" w:themeColor="text1" w:themeTint="D9"/>
                                <w:sz w:val="32"/>
                                <w:szCs w:val="32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262626" w:themeColor="text1" w:themeTint="D9"/>
                                <w:sz w:val="32"/>
                                <w:szCs w:val="32"/>
                                <w:highlight w:val="none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指导教师：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262626" w:themeColor="text1" w:themeTint="D9"/>
                                <w:sz w:val="32"/>
                                <w:szCs w:val="32"/>
                                <w:highlight w:val="none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262626" w:themeColor="text1" w:themeTint="D9"/>
                                <w:sz w:val="32"/>
                                <w:szCs w:val="32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项目负责人：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262626" w:themeColor="text1" w:themeTint="D9"/>
                                <w:sz w:val="32"/>
                                <w:szCs w:val="32"/>
                                <w:highlight w:val="none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262626" w:themeColor="text1" w:themeTint="D9"/>
                                <w:sz w:val="32"/>
                                <w:szCs w:val="32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联系方式：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color w:val="262626" w:themeColor="text1" w:themeTint="D9"/>
                                <w:sz w:val="32"/>
                                <w:szCs w:val="32"/>
                                <w:highlight w:val="none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262626" w:themeColor="text1" w:themeTint="D9"/>
                                <w:sz w:val="32"/>
                                <w:szCs w:val="32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指导教师：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262626" w:themeColor="text1" w:themeTint="D9"/>
                                <w:sz w:val="32"/>
                                <w:szCs w:val="32"/>
                                <w:highlight w:val="none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叶正欣、马文龙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distribute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FFFFFF" w:themeColor="background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85pt;margin-top:17.4pt;height:218.9pt;width:429.05pt;z-index:251660288;mso-width-relative:page;mso-height-relative:page;" filled="f" stroked="f" coordsize="21600,21600" o:gfxdata="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EQCiu2gAAAAgBAAAPAAAAAAAAAAEA&#10;IAAAACIAAABkcnMvZG93bnJldi54bWxQSwECFAAUAAAACACHTuJAWCFYvEYCAAB3BAAADgAAAAAA&#10;AAABACAAAAAp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黑体" w:hAnsi="黑体" w:eastAsia="黑体" w:cs="黑体"/>
                          <w:b w:val="0"/>
                          <w:bCs w:val="0"/>
                          <w:color w:val="262626" w:themeColor="text1" w:themeTint="D9"/>
                          <w:sz w:val="32"/>
                          <w:szCs w:val="32"/>
                          <w:highlight w:val="none"/>
                          <w:u w:val="singl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262626" w:themeColor="text1" w:themeTint="D9"/>
                          <w:sz w:val="32"/>
                          <w:szCs w:val="32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项目名称：</w:t>
                      </w:r>
                    </w:p>
                    <w:p>
                      <w:pPr>
                        <w:jc w:val="left"/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262626" w:themeColor="text1" w:themeTint="D9"/>
                          <w:sz w:val="32"/>
                          <w:szCs w:val="32"/>
                          <w:highlight w:val="none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262626" w:themeColor="text1" w:themeTint="D9"/>
                          <w:sz w:val="32"/>
                          <w:szCs w:val="32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所属学校：</w:t>
                      </w:r>
                    </w:p>
                    <w:p>
                      <w:pPr>
                        <w:jc w:val="left"/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262626" w:themeColor="text1" w:themeTint="D9"/>
                          <w:sz w:val="32"/>
                          <w:szCs w:val="32"/>
                          <w:highlight w:val="none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262626" w:themeColor="text1" w:themeTint="D9"/>
                          <w:sz w:val="32"/>
                          <w:szCs w:val="32"/>
                          <w:highlight w:val="none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参加赛道：</w:t>
                      </w:r>
                    </w:p>
                    <w:p>
                      <w:pPr>
                        <w:jc w:val="left"/>
                        <w:rPr>
                          <w:rFonts w:hint="default" w:ascii="黑体" w:hAnsi="黑体" w:eastAsia="黑体" w:cs="黑体"/>
                          <w:b w:val="0"/>
                          <w:bCs w:val="0"/>
                          <w:color w:val="262626" w:themeColor="text1" w:themeTint="D9"/>
                          <w:sz w:val="32"/>
                          <w:szCs w:val="32"/>
                          <w:highlight w:val="none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262626" w:themeColor="text1" w:themeTint="D9"/>
                          <w:sz w:val="32"/>
                          <w:szCs w:val="32"/>
                          <w:highlight w:val="none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参加组别：</w:t>
                      </w:r>
                    </w:p>
                    <w:p>
                      <w:pPr>
                        <w:jc w:val="left"/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262626" w:themeColor="text1" w:themeTint="D9"/>
                          <w:sz w:val="32"/>
                          <w:szCs w:val="32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262626" w:themeColor="text1" w:themeTint="D9"/>
                          <w:sz w:val="32"/>
                          <w:szCs w:val="32"/>
                          <w:highlight w:val="none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指导教师：</w:t>
                      </w:r>
                    </w:p>
                    <w:p>
                      <w:pPr>
                        <w:jc w:val="left"/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262626" w:themeColor="text1" w:themeTint="D9"/>
                          <w:sz w:val="32"/>
                          <w:szCs w:val="32"/>
                          <w:highlight w:val="none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262626" w:themeColor="text1" w:themeTint="D9"/>
                          <w:sz w:val="32"/>
                          <w:szCs w:val="32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项目负责人：</w:t>
                      </w:r>
                    </w:p>
                    <w:p>
                      <w:pPr>
                        <w:jc w:val="left"/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262626" w:themeColor="text1" w:themeTint="D9"/>
                          <w:sz w:val="32"/>
                          <w:szCs w:val="32"/>
                          <w:highlight w:val="none"/>
                          <w:u w:val="singl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262626" w:themeColor="text1" w:themeTint="D9"/>
                          <w:sz w:val="32"/>
                          <w:szCs w:val="32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联系方式：</w:t>
                      </w:r>
                    </w:p>
                    <w:p>
                      <w:pPr>
                        <w:jc w:val="left"/>
                        <w:rPr>
                          <w:rFonts w:hint="default" w:ascii="黑体" w:hAnsi="黑体" w:eastAsia="黑体" w:cs="黑体"/>
                          <w:b w:val="0"/>
                          <w:bCs w:val="0"/>
                          <w:color w:val="262626" w:themeColor="text1" w:themeTint="D9"/>
                          <w:sz w:val="32"/>
                          <w:szCs w:val="32"/>
                          <w:highlight w:val="none"/>
                          <w:u w:val="singl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262626" w:themeColor="text1" w:themeTint="D9"/>
                          <w:sz w:val="32"/>
                          <w:szCs w:val="32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指导教师：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262626" w:themeColor="text1" w:themeTint="D9"/>
                          <w:sz w:val="32"/>
                          <w:szCs w:val="32"/>
                          <w:highlight w:val="none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叶正欣、马文龙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distribute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FFFFFF" w:themeColor="background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bidi w:val="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dt>
      <w:sdtPr>
        <w:rPr>
          <w:rFonts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id w:val="147473621"/>
        <w15:color w:val="DBDBDB"/>
        <w:docPartObj>
          <w:docPartGallery w:val="Table of Contents"/>
          <w:docPartUnique/>
        </w:docPartObj>
      </w:sdtPr>
      <w:sdtEndPr>
        <w:rPr>
          <w:rFonts w:hint="default" w:ascii="方正楷体_GB2312" w:hAnsi="方正楷体_GB2312" w:eastAsia="方正楷体_GB2312" w:cs="方正楷体_GB2312"/>
          <w:b/>
          <w:bCs/>
          <w:kern w:val="2"/>
          <w:sz w:val="21"/>
          <w:szCs w:val="36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b/>
              <w:bCs/>
              <w:sz w:val="32"/>
              <w:szCs w:val="32"/>
            </w:rPr>
          </w:pPr>
          <w:r>
            <w:rPr>
              <w:rFonts w:ascii="宋体" w:hAnsi="宋体" w:eastAsia="宋体"/>
              <w:b/>
              <w:bCs/>
              <w:sz w:val="32"/>
              <w:szCs w:val="32"/>
            </w:rPr>
            <w:t>目</w:t>
          </w:r>
          <w:r>
            <w:rPr>
              <w:rFonts w:hint="eastAsia" w:ascii="宋体" w:hAnsi="宋体"/>
              <w:b/>
              <w:bCs/>
              <w:sz w:val="32"/>
              <w:szCs w:val="32"/>
              <w:lang w:val="en-US" w:eastAsia="zh-CN"/>
            </w:rPr>
            <w:t xml:space="preserve">  </w:t>
          </w:r>
          <w:r>
            <w:rPr>
              <w:rFonts w:ascii="宋体" w:hAnsi="宋体" w:eastAsia="宋体"/>
              <w:b/>
              <w:bCs/>
              <w:sz w:val="32"/>
              <w:szCs w:val="32"/>
            </w:rPr>
            <w:t>录</w:t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default" w:ascii="方正仿宋_GB2312" w:hAnsi="方正仿宋_GB2312" w:eastAsia="方正仿宋_GB2312" w:cs="方正仿宋_GB2312"/>
              <w:sz w:val="22"/>
              <w:szCs w:val="22"/>
              <w:lang w:val="en-US"/>
            </w:rPr>
          </w:pPr>
          <w:r>
            <w:rPr>
              <w:rFonts w:hint="eastAsia" w:ascii="方正仿宋_GB2312" w:hAnsi="方正仿宋_GB2312" w:eastAsia="方正仿宋_GB2312" w:cs="方正仿宋_GB2312"/>
              <w:b/>
              <w:bCs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/>
              <w:bCs/>
              <w:sz w:val="24"/>
              <w:szCs w:val="24"/>
              <w:lang w:val="en-US" w:eastAsia="zh-CN"/>
            </w:rPr>
            <w:instrText xml:space="preserve">TOC \o "1-3" \h \u </w:instrText>
          </w:r>
          <w:r>
            <w:rPr>
              <w:rFonts w:hint="eastAsia" w:ascii="方正仿宋_GB2312" w:hAnsi="方正仿宋_GB2312" w:eastAsia="方正仿宋_GB2312" w:cs="方正仿宋_GB2312"/>
              <w:b/>
              <w:bCs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_Toc28158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一、市场分析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</w: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X</w:t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default" w:ascii="方正仿宋_GB2312" w:hAnsi="方正仿宋_GB2312" w:eastAsia="方正仿宋_GB2312" w:cs="方正仿宋_GB2312"/>
              <w:sz w:val="22"/>
              <w:szCs w:val="22"/>
              <w:lang w:val="en-US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_Toc1949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1.市场描述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</w: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X</w:t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default" w:ascii="方正仿宋_GB2312" w:hAnsi="方正仿宋_GB2312" w:eastAsia="方正仿宋_GB2312" w:cs="方正仿宋_GB2312"/>
              <w:sz w:val="22"/>
              <w:szCs w:val="22"/>
              <w:lang w:val="en-US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_Toc22732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2.市场原因分析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</w: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X</w:t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default" w:ascii="方正仿宋_GB2312" w:hAnsi="方正仿宋_GB2312" w:eastAsia="方正仿宋_GB2312" w:cs="方正仿宋_GB2312"/>
              <w:sz w:val="22"/>
              <w:szCs w:val="22"/>
              <w:lang w:val="en-US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_Toc24519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3.市场前景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XX</w: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default" w:ascii="方正仿宋_GB2312" w:hAnsi="方正仿宋_GB2312" w:eastAsia="方正仿宋_GB2312" w:cs="方正仿宋_GB2312"/>
              <w:sz w:val="22"/>
              <w:szCs w:val="22"/>
              <w:lang w:val="en-US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_Toc7473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二、企业介绍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</w: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X</w:t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default" w:ascii="方正仿宋_GB2312" w:hAnsi="方正仿宋_GB2312" w:eastAsia="方正仿宋_GB2312" w:cs="方正仿宋_GB2312"/>
              <w:sz w:val="22"/>
              <w:szCs w:val="22"/>
              <w:lang w:val="en-US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_Toc26648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1.企业名称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</w: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X</w:t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default" w:ascii="方正仿宋_GB2312" w:hAnsi="方正仿宋_GB2312" w:eastAsia="方正仿宋_GB2312" w:cs="方正仿宋_GB2312"/>
              <w:sz w:val="22"/>
              <w:szCs w:val="22"/>
              <w:lang w:val="en-US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_Toc20320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2.企业简介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</w: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X</w:t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default" w:ascii="方正仿宋_GB2312" w:hAnsi="方正仿宋_GB2312" w:eastAsia="方正仿宋_GB2312" w:cs="方正仿宋_GB2312"/>
              <w:sz w:val="22"/>
              <w:szCs w:val="22"/>
              <w:lang w:val="en-US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_Toc3387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3.运营项目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</w: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X</w:t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default" w:ascii="方正仿宋_GB2312" w:hAnsi="方正仿宋_GB2312" w:eastAsia="方正仿宋_GB2312" w:cs="方正仿宋_GB2312"/>
              <w:sz w:val="22"/>
              <w:szCs w:val="22"/>
              <w:lang w:val="en-US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_Toc21892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highlight w:val="none"/>
              <w:lang w:val="en-US" w:eastAsia="zh-CN"/>
            </w:rPr>
            <w:t>4.主要技术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</w: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X</w:t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_Toc8272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5.创新性优势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instrText xml:space="preserve"> PAGEREF _Toc8272 \h </w:instrTex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XX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default"/>
              <w:sz w:val="20"/>
              <w:szCs w:val="22"/>
              <w:lang w:val="en-US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_Toc6503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highlight w:val="none"/>
              <w:lang w:val="en-US" w:eastAsia="zh-CN"/>
            </w:rPr>
            <w:t>6.竞品分析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instrText xml:space="preserve"> PAGEREF _Toc6503 \h </w:instrTex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XX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default" w:ascii="方正仿宋_GB2312" w:hAnsi="方正仿宋_GB2312" w:eastAsia="方正仿宋_GB2312" w:cs="方正仿宋_GB2312"/>
              <w:sz w:val="22"/>
              <w:szCs w:val="22"/>
              <w:lang w:val="en-US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_Toc5210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三、商业模式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</w: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X</w:t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default" w:ascii="方正仿宋_GB2312" w:hAnsi="方正仿宋_GB2312" w:eastAsia="方正仿宋_GB2312" w:cs="方正仿宋_GB2312"/>
              <w:sz w:val="22"/>
              <w:szCs w:val="22"/>
              <w:lang w:val="en-US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_Toc22726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1.商业模式介绍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</w: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X</w:t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default" w:ascii="方正仿宋_GB2312" w:hAnsi="方正仿宋_GB2312" w:eastAsia="方正仿宋_GB2312" w:cs="方正仿宋_GB2312"/>
              <w:sz w:val="22"/>
              <w:szCs w:val="22"/>
              <w:lang w:val="en-US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_Toc29671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2.盈利模式分析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</w: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X</w:t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default" w:ascii="方正仿宋_GB2312" w:hAnsi="方正仿宋_GB2312" w:eastAsia="方正仿宋_GB2312" w:cs="方正仿宋_GB2312"/>
              <w:sz w:val="22"/>
              <w:szCs w:val="22"/>
              <w:lang w:val="en-US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_Toc4297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四、运营现状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</w: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X</w:t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default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_Toc14592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五、营销策略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</w: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X</w:t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default" w:ascii="方正仿宋_GB2312" w:hAnsi="方正仿宋_GB2312" w:eastAsia="方正仿宋_GB2312" w:cs="方正仿宋_GB2312"/>
              <w:sz w:val="22"/>
              <w:szCs w:val="22"/>
              <w:lang w:val="en-US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_Toc29671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1.目标客户分析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</w: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X</w:t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_Toc29671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2.推广策略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</w: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X</w:t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default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_Toc29671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3.公司策略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</w: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X</w:t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highlight w:val="none"/>
              <w:lang w:val="en-US" w:eastAsia="zh-CN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highlight w:val="none"/>
              <w:lang w:val="en-US" w:eastAsia="zh-CN"/>
            </w:rPr>
            <w:instrText xml:space="preserve"> HYPERLINK \l _Toc16813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highlight w:val="none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highlight w:val="none"/>
              <w:lang w:val="en-US" w:eastAsia="zh-CN"/>
            </w:rPr>
            <w:t>优势（S）：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highlight w:val="none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highlight w:val="none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highlight w:val="none"/>
            </w:rPr>
            <w:instrText xml:space="preserve"> PAGEREF _Toc16813 \h </w:instrTex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highlight w:val="none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highlight w:val="none"/>
              <w:lang w:val="en-US" w:eastAsia="zh-CN"/>
            </w:rPr>
            <w:t>XX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highlight w:val="none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highlight w:val="none"/>
              <w:lang w:val="en-US" w:eastAsia="zh-CN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highlight w:val="none"/>
              <w:lang w:val="en-US" w:eastAsia="zh-CN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highlight w:val="none"/>
              <w:lang w:val="en-US" w:eastAsia="zh-CN"/>
            </w:rPr>
            <w:instrText xml:space="preserve"> HYPERLINK \l _Toc16813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highlight w:val="none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highlight w:val="none"/>
              <w:lang w:val="en-US" w:eastAsia="zh-CN"/>
            </w:rPr>
            <w:t>劣势（W）：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highlight w:val="none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highlight w:val="none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highlight w:val="none"/>
            </w:rPr>
            <w:instrText xml:space="preserve"> PAGEREF _Toc16813 \h </w:instrTex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highlight w:val="none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highlight w:val="none"/>
              <w:lang w:val="en-US" w:eastAsia="zh-CN"/>
            </w:rPr>
            <w:t>XX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highlight w:val="none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highlight w:val="none"/>
              <w:lang w:val="en-US" w:eastAsia="zh-CN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方正仿宋_GB2312" w:hAnsi="方正仿宋_GB2312" w:eastAsia="方正仿宋_GB2312" w:cs="方正仿宋_GB2312"/>
              <w:sz w:val="22"/>
              <w:szCs w:val="22"/>
              <w:highlight w:val="none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highlight w:val="none"/>
              <w:lang w:val="en-US" w:eastAsia="zh-CN"/>
            </w:rPr>
            <w:instrText xml:space="preserve"> HYPERLINK \l _Toc16813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highlight w:val="none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highlight w:val="none"/>
              <w:lang w:val="en-US" w:eastAsia="zh-CN"/>
            </w:rPr>
            <w:t>机会（O）：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highlight w:val="none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highlight w:val="none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highlight w:val="none"/>
            </w:rPr>
            <w:instrText xml:space="preserve"> PAGEREF _Toc16813 \h </w:instrTex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highlight w:val="none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highlight w:val="none"/>
              <w:lang w:val="en-US" w:eastAsia="zh-CN"/>
            </w:rPr>
            <w:t>XX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highlight w:val="none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highlight w:val="none"/>
              <w:lang w:val="en-US" w:eastAsia="zh-CN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eastAsia="方正仿宋_GB2312"/>
              <w:sz w:val="20"/>
              <w:szCs w:val="22"/>
              <w:lang w:val="en-US" w:eastAsia="zh-CN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highlight w:val="none"/>
              <w:lang w:val="en-US" w:eastAsia="zh-CN"/>
            </w:rPr>
            <w:instrText xml:space="preserve"> HYPERLINK \l _Toc16103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highlight w:val="none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highlight w:val="none"/>
              <w:lang w:val="en-US" w:eastAsia="zh-CN"/>
            </w:rPr>
            <w:t>威胁（T）：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highlight w:val="none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highlight w:val="none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highlight w:val="none"/>
            </w:rPr>
            <w:instrText xml:space="preserve"> PAGEREF _Toc16103 \h </w:instrTex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highlight w:val="none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highlight w:val="none"/>
              <w:lang w:val="en-US" w:eastAsia="zh-CN"/>
            </w:rPr>
            <w:t>XX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highlight w:val="none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highlight w:val="none"/>
              <w:lang w:val="en-US" w:eastAsia="zh-CN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_Toc11668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七、风险分析及应对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instrText xml:space="preserve"> PAGEREF _Toc11668 \h </w:instrTex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XX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_Toc31854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八、财务数据及融资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instrText xml:space="preserve"> PAGEREF _Toc31854 \h </w:instrTex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XX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_Toc5489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1.财务数据表格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instrText xml:space="preserve"> PAGEREF _Toc5489 \h </w:instrTex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XX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_Toc30500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highlight w:val="none"/>
              <w:lang w:val="en-US" w:eastAsia="zh-CN"/>
            </w:rPr>
            <w:t>2.股本结构及融资需求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instrText xml:space="preserve"> PAGEREF _Toc30500 \h </w:instrTex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XX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default" w:ascii="方正仿宋_GB2312" w:hAnsi="方正仿宋_GB2312" w:eastAsia="方正仿宋_GB2312" w:cs="方正仿宋_GB2312"/>
              <w:sz w:val="22"/>
              <w:szCs w:val="22"/>
              <w:lang w:val="en-US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_Toc25336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九、团队成员介绍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</w: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X</w:t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default" w:ascii="方正仿宋_GB2312" w:hAnsi="方正仿宋_GB2312" w:eastAsia="方正仿宋_GB2312" w:cs="方正仿宋_GB2312"/>
              <w:sz w:val="22"/>
              <w:szCs w:val="22"/>
              <w:lang w:val="en-US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_Toc3096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1.组织框架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</w: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X</w:t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default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2.专家顾问</w: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_Toc31396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</w: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X</w:t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default" w:ascii="方正仿宋_GB2312" w:hAnsi="方正仿宋_GB2312" w:eastAsia="方正仿宋_GB2312" w:cs="方正仿宋_GB2312"/>
              <w:sz w:val="22"/>
              <w:szCs w:val="22"/>
              <w:lang w:val="en-US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_Toc31396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highlight w:val="none"/>
              <w:lang w:val="en-US" w:eastAsia="zh-CN"/>
            </w:rPr>
            <w:t>3.指导教师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</w: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X</w:t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default" w:ascii="方正仿宋_GB2312" w:hAnsi="方正仿宋_GB2312" w:eastAsia="方正仿宋_GB2312" w:cs="方正仿宋_GB2312"/>
              <w:sz w:val="22"/>
              <w:szCs w:val="22"/>
              <w:lang w:val="en-US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_Toc24555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十、 带动就业及教育引领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</w: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X</w:t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default" w:ascii="方正仿宋_GB2312" w:hAnsi="方正仿宋_GB2312" w:eastAsia="方正仿宋_GB2312" w:cs="方正仿宋_GB2312"/>
              <w:sz w:val="22"/>
              <w:szCs w:val="22"/>
              <w:lang w:val="en-US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_Toc4418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1.带动就业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</w: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X</w:t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default" w:ascii="方正仿宋_GB2312" w:hAnsi="方正仿宋_GB2312" w:eastAsia="方正仿宋_GB2312" w:cs="方正仿宋_GB2312"/>
              <w:sz w:val="22"/>
              <w:szCs w:val="22"/>
              <w:lang w:val="en-US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_Toc15852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highlight w:val="none"/>
              <w:lang w:val="en-US" w:eastAsia="zh-CN"/>
            </w:rPr>
            <w:t>2.引领教育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</w: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X</w:t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方正仿宋_GB2312" w:hAnsi="方正仿宋_GB2312" w:eastAsia="方正仿宋_GB2312" w:cs="方正仿宋_GB2312"/>
              <w:sz w:val="24"/>
              <w:szCs w:val="24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instrText xml:space="preserve"> HYPERLINK \l _Toc2388 </w:instrText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t>十一、 未来计划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instrText xml:space="preserve"> PAGEREF _Toc2388 \h </w:instrTex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  <w:lang w:val="en-US" w:eastAsia="zh-CN"/>
            </w:rPr>
            <w:t>XX</w:t>
          </w:r>
          <w:r>
            <w:rPr>
              <w:rFonts w:hint="eastAsia" w:ascii="方正仿宋_GB2312" w:hAnsi="方正仿宋_GB2312" w:eastAsia="方正仿宋_GB2312" w:cs="方正仿宋_GB2312"/>
              <w:sz w:val="22"/>
              <w:szCs w:val="22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bCs/>
              <w:sz w:val="22"/>
              <w:szCs w:val="22"/>
              <w:lang w:val="en-US" w:eastAsia="zh-CN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ind w:left="0" w:leftChars="0" w:firstLine="0" w:firstLineChars="0"/>
            <w:jc w:val="both"/>
            <w:textAlignment w:val="auto"/>
            <w:rPr>
              <w:rFonts w:hint="default" w:ascii="方正楷体_GB2312" w:hAnsi="方正楷体_GB2312" w:eastAsia="方正楷体_GB2312" w:cs="方正楷体_GB2312"/>
              <w:b/>
              <w:bCs/>
              <w:sz w:val="36"/>
              <w:szCs w:val="36"/>
              <w:lang w:val="en-US" w:eastAsia="zh-CN"/>
            </w:rPr>
          </w:pPr>
          <w:r>
            <w:rPr>
              <w:rFonts w:hint="eastAsia" w:ascii="方正仿宋_GB2312" w:hAnsi="方正仿宋_GB2312" w:eastAsia="方正仿宋_GB2312" w:cs="方正仿宋_GB2312"/>
              <w:bCs/>
              <w:sz w:val="24"/>
              <w:szCs w:val="24"/>
              <w:lang w:val="en-US" w:eastAsia="zh-CN"/>
            </w:rPr>
            <w:fldChar w:fldCharType="end"/>
          </w:r>
        </w:p>
      </w:sdtContent>
    </w:sdt>
    <w:p>
      <w:pPr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bookmarkStart w:id="0" w:name="_Toc28158"/>
    </w:p>
    <w:p>
      <w:pPr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</w:p>
    <w:p>
      <w:pPr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</w:p>
    <w:p>
      <w:pPr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</w:p>
    <w:p>
      <w:pPr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</w:p>
    <w:p>
      <w:pPr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</w:p>
    <w:p>
      <w:pPr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</w:p>
    <w:p>
      <w:pPr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</w:p>
    <w:p>
      <w:pPr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</w:p>
    <w:p>
      <w:pPr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</w:p>
    <w:p>
      <w:pPr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</w:p>
    <w:p>
      <w:pPr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</w:p>
    <w:p>
      <w:pPr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</w:p>
    <w:p>
      <w:pPr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</w:p>
    <w:p>
      <w:pPr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</w:p>
    <w:p>
      <w:pPr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</w:p>
    <w:p>
      <w:pPr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</w:p>
    <w:p>
      <w:pPr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</w:p>
    <w:p>
      <w:pPr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</w:p>
    <w:p>
      <w:pPr>
        <w:outlineLvl w:val="0"/>
        <w:rPr>
          <w:rFonts w:hint="eastAsia"/>
          <w:b/>
          <w:bCs/>
          <w:lang w:val="en-US" w:eastAsia="zh-CN"/>
        </w:rPr>
      </w:pPr>
      <w:bookmarkStart w:id="54" w:name="_GoBack"/>
      <w:bookmarkEnd w:id="54"/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一、市场分析</w:t>
      </w:r>
      <w:bookmarkEnd w:id="0"/>
    </w:p>
    <w:p>
      <w:pPr>
        <w:numPr>
          <w:ilvl w:val="0"/>
          <w:numId w:val="0"/>
        </w:numPr>
        <w:outlineLvl w:val="1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</w:pPr>
      <w:bookmarkStart w:id="1" w:name="_Toc1949"/>
      <w:bookmarkStart w:id="2" w:name="_Toc26077"/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1.市场描述</w:t>
      </w:r>
      <w:bookmarkEnd w:id="1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outlineLvl w:val="1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</w:pPr>
      <w:bookmarkStart w:id="3" w:name="_Toc32302"/>
      <w:bookmarkStart w:id="4" w:name="_Toc22732"/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2.市场原因分析</w:t>
      </w:r>
      <w:bookmarkEnd w:id="3"/>
      <w:bookmarkEnd w:id="4"/>
    </w:p>
    <w:p>
      <w:pPr>
        <w:bidi w:val="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outlineLvl w:val="1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bookmarkStart w:id="5" w:name="_Toc24519"/>
      <w:bookmarkStart w:id="6" w:name="_Toc80"/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3.市场前景</w:t>
      </w:r>
      <w:bookmarkEnd w:id="5"/>
      <w:bookmarkEnd w:id="6"/>
    </w:p>
    <w:p>
      <w:pPr>
        <w:bidi w:val="0"/>
        <w:ind w:firstLine="64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bidi w:val="0"/>
        <w:outlineLvl w:val="0"/>
        <w:rPr>
          <w:rFonts w:hint="default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bookmarkStart w:id="7" w:name="_Toc7473"/>
      <w:bookmarkStart w:id="8" w:name="_Toc22110"/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二、企业介绍</w:t>
      </w:r>
      <w:bookmarkEnd w:id="7"/>
      <w:bookmarkEnd w:id="8"/>
    </w:p>
    <w:p>
      <w:pPr>
        <w:numPr>
          <w:ilvl w:val="0"/>
          <w:numId w:val="0"/>
        </w:numPr>
        <w:bidi w:val="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bookmarkStart w:id="9" w:name="_Toc26648"/>
      <w:bookmarkStart w:id="10" w:name="_Toc17860"/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1.企业名称</w:t>
      </w:r>
      <w:bookmarkEnd w:id="9"/>
      <w:bookmarkEnd w:id="10"/>
    </w:p>
    <w:p>
      <w:pPr>
        <w:numPr>
          <w:ilvl w:val="0"/>
          <w:numId w:val="0"/>
        </w:numPr>
        <w:bidi w:val="0"/>
        <w:jc w:val="center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outlineLvl w:val="1"/>
        <w:rPr>
          <w:rFonts w:hint="eastAsia"/>
          <w:b w:val="0"/>
          <w:bCs w:val="0"/>
          <w:sz w:val="32"/>
          <w:szCs w:val="32"/>
          <w:lang w:val="en-US" w:eastAsia="zh-CN"/>
        </w:rPr>
      </w:pPr>
      <w:bookmarkStart w:id="11" w:name="_Toc19982"/>
      <w:bookmarkStart w:id="12" w:name="_Toc20320"/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2.企业简介</w:t>
      </w:r>
      <w:bookmarkEnd w:id="11"/>
      <w:bookmarkEnd w:id="12"/>
    </w:p>
    <w:p>
      <w:pPr>
        <w:numPr>
          <w:ilvl w:val="0"/>
          <w:numId w:val="0"/>
        </w:numPr>
        <w:bidi w:val="0"/>
        <w:jc w:val="center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outlineLvl w:val="1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</w:pPr>
      <w:bookmarkStart w:id="13" w:name="_Toc28714"/>
      <w:bookmarkStart w:id="14" w:name="_Toc3387"/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3.运营项目</w:t>
      </w:r>
      <w:bookmarkEnd w:id="13"/>
      <w:bookmarkEnd w:id="14"/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bidi w:val="0"/>
        <w:outlineLvl w:val="1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highlight w:val="none"/>
          <w:lang w:val="en-US" w:eastAsia="zh-CN"/>
        </w:rPr>
      </w:pPr>
      <w:bookmarkStart w:id="15" w:name="_Toc21892"/>
      <w:bookmarkStart w:id="16" w:name="_Toc23961"/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highlight w:val="none"/>
          <w:lang w:val="en-US" w:eastAsia="zh-CN"/>
        </w:rPr>
        <w:t>4.核心技术</w:t>
      </w:r>
      <w:bookmarkEnd w:id="15"/>
      <w:bookmarkEnd w:id="16"/>
    </w:p>
    <w:p>
      <w:pPr>
        <w:numPr>
          <w:ilvl w:val="0"/>
          <w:numId w:val="0"/>
        </w:numPr>
        <w:bidi w:val="0"/>
        <w:ind w:leftChars="0"/>
        <w:outlineLvl w:val="1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</w:pPr>
      <w:bookmarkStart w:id="17" w:name="_Toc8272"/>
      <w:bookmarkStart w:id="18" w:name="_Toc19441"/>
    </w:p>
    <w:p>
      <w:pPr>
        <w:numPr>
          <w:ilvl w:val="0"/>
          <w:numId w:val="0"/>
        </w:numPr>
        <w:bidi w:val="0"/>
        <w:ind w:leftChars="0"/>
        <w:outlineLvl w:val="1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5.创新性优势</w:t>
      </w:r>
      <w:bookmarkEnd w:id="17"/>
      <w:bookmarkEnd w:id="18"/>
    </w:p>
    <w:p>
      <w:pPr>
        <w:numPr>
          <w:ilvl w:val="0"/>
          <w:numId w:val="0"/>
        </w:numPr>
        <w:bidi w:val="0"/>
        <w:outlineLvl w:val="1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highlight w:val="none"/>
          <w:lang w:val="en-US" w:eastAsia="zh-CN"/>
        </w:rPr>
      </w:pPr>
      <w:bookmarkStart w:id="19" w:name="_Toc1835"/>
      <w:bookmarkStart w:id="20" w:name="_Toc6503"/>
    </w:p>
    <w:p>
      <w:pPr>
        <w:numPr>
          <w:ilvl w:val="0"/>
          <w:numId w:val="0"/>
        </w:numPr>
        <w:bidi w:val="0"/>
        <w:outlineLvl w:val="1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highlight w:val="none"/>
          <w:lang w:val="en-US" w:eastAsia="zh-CN"/>
        </w:rPr>
        <w:t>6.竞品分析</w:t>
      </w:r>
      <w:bookmarkEnd w:id="19"/>
      <w:bookmarkEnd w:id="20"/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bidi w:val="0"/>
        <w:ind w:firstLine="643" w:firstLineChars="200"/>
        <w:rPr>
          <w:rFonts w:hint="default" w:ascii="方正楷体_GB2312" w:hAnsi="方正楷体_GB2312" w:eastAsia="方正楷体_GB2312" w:cs="方正楷体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bidi w:val="0"/>
        <w:ind w:left="105" w:leftChars="0"/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bookmarkStart w:id="21" w:name="_Toc1066"/>
      <w:bookmarkStart w:id="22" w:name="_Toc5210"/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三、商业模式</w:t>
      </w:r>
      <w:bookmarkEnd w:id="21"/>
      <w:bookmarkEnd w:id="22"/>
    </w:p>
    <w:p>
      <w:pPr>
        <w:numPr>
          <w:ilvl w:val="0"/>
          <w:numId w:val="0"/>
        </w:numPr>
        <w:bidi w:val="0"/>
        <w:outlineLvl w:val="1"/>
        <w:rPr>
          <w:rFonts w:hint="default" w:eastAsia="宋体"/>
          <w:b w:val="0"/>
          <w:bCs w:val="0"/>
          <w:sz w:val="32"/>
          <w:szCs w:val="32"/>
          <w:lang w:val="en-US" w:eastAsia="zh-CN"/>
        </w:rPr>
      </w:pPr>
      <w:bookmarkStart w:id="23" w:name="_Toc22726"/>
      <w:bookmarkStart w:id="24" w:name="_Toc31964"/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1.商业模式介绍</w:t>
      </w:r>
      <w:bookmarkEnd w:id="23"/>
      <w:bookmarkEnd w:id="24"/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bidi w:val="0"/>
        <w:outlineLvl w:val="1"/>
        <w:rPr>
          <w:rFonts w:hint="eastAsia" w:ascii="方正仿宋_GB2312" w:hAnsi="方正仿宋_GB2312" w:eastAsia="方正仿宋_GB2312" w:cs="方正仿宋_GB2312"/>
          <w:b w:val="0"/>
          <w:bCs w:val="0"/>
          <w:color w:val="FF0000"/>
          <w:sz w:val="32"/>
          <w:szCs w:val="32"/>
          <w:highlight w:val="none"/>
          <w:lang w:val="en-US" w:eastAsia="zh-CN"/>
        </w:rPr>
      </w:pPr>
      <w:bookmarkStart w:id="25" w:name="_Toc29671"/>
      <w:bookmarkStart w:id="26" w:name="_Toc4266"/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2.盈利模式分析</w:t>
      </w:r>
      <w:bookmarkEnd w:id="25"/>
      <w:bookmarkEnd w:id="26"/>
    </w:p>
    <w:p>
      <w:pPr>
        <w:numPr>
          <w:ilvl w:val="0"/>
          <w:numId w:val="0"/>
        </w:numPr>
        <w:bidi w:val="0"/>
        <w:outlineLvl w:val="1"/>
        <w:rPr>
          <w:rFonts w:hint="default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3.获客模式</w:t>
      </w:r>
    </w:p>
    <w:p>
      <w:pPr>
        <w:numPr>
          <w:ilvl w:val="0"/>
          <w:numId w:val="0"/>
        </w:numPr>
        <w:bidi w:val="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bookmarkStart w:id="27" w:name="_Toc13506"/>
      <w:bookmarkStart w:id="28" w:name="_Toc4297"/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四、运营现状</w:t>
      </w:r>
      <w:bookmarkEnd w:id="27"/>
      <w:bookmarkEnd w:id="28"/>
    </w:p>
    <w:p>
      <w:pPr>
        <w:numPr>
          <w:ilvl w:val="0"/>
          <w:numId w:val="0"/>
        </w:numPr>
        <w:bidi w:val="0"/>
        <w:ind w:leftChars="0"/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bookmarkStart w:id="29" w:name="_Toc14592"/>
      <w:bookmarkStart w:id="30" w:name="_Toc24161"/>
    </w:p>
    <w:p>
      <w:pPr>
        <w:numPr>
          <w:ilvl w:val="0"/>
          <w:numId w:val="0"/>
        </w:numPr>
        <w:bidi w:val="0"/>
        <w:ind w:leftChars="0"/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五、营销策略</w:t>
      </w:r>
      <w:bookmarkEnd w:id="29"/>
      <w:bookmarkEnd w:id="30"/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highlight w:val="none"/>
          <w:lang w:val="en-US" w:eastAsia="zh-CN"/>
        </w:rPr>
        <w:t>1.目标客户分析</w:t>
      </w:r>
    </w:p>
    <w:p>
      <w:pPr>
        <w:widowControl w:val="0"/>
        <w:numPr>
          <w:ilvl w:val="0"/>
          <w:numId w:val="0"/>
        </w:numPr>
        <w:bidi w:val="0"/>
        <w:ind w:firstLine="64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highlight w:val="none"/>
          <w:lang w:val="en-US" w:eastAsia="zh-CN"/>
        </w:rPr>
        <w:t>2.推广策略</w:t>
      </w:r>
    </w:p>
    <w:p>
      <w:pPr>
        <w:widowControl w:val="0"/>
        <w:numPr>
          <w:ilvl w:val="0"/>
          <w:numId w:val="0"/>
        </w:numPr>
        <w:bidi w:val="0"/>
        <w:ind w:firstLine="640" w:firstLineChars="200"/>
        <w:jc w:val="both"/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highlight w:val="none"/>
          <w:lang w:val="en-US" w:eastAsia="zh-CN"/>
        </w:rPr>
        <w:t>3.公司策略</w:t>
      </w: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ind w:leftChars="0"/>
        <w:jc w:val="both"/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  <w:lang w:val="en-US" w:eastAsia="zh-CN"/>
        </w:rPr>
      </w:pPr>
      <w:bookmarkStart w:id="31" w:name="_Toc9911"/>
      <w:bookmarkStart w:id="32" w:name="_Toc17018"/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  <w:lang w:val="en-US" w:eastAsia="zh-CN"/>
        </w:rPr>
        <w:t>六、SWOT分析</w:t>
      </w:r>
      <w:bookmarkEnd w:id="31"/>
      <w:bookmarkEnd w:id="32"/>
    </w:p>
    <w:p>
      <w:pPr>
        <w:widowControl w:val="0"/>
        <w:numPr>
          <w:ilvl w:val="0"/>
          <w:numId w:val="0"/>
        </w:numPr>
        <w:bidi w:val="0"/>
        <w:jc w:val="both"/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bookmarkStart w:id="33" w:name="_Toc11668"/>
      <w:bookmarkStart w:id="34" w:name="_Toc6749"/>
    </w:p>
    <w:p>
      <w:pPr>
        <w:widowControl w:val="0"/>
        <w:numPr>
          <w:ilvl w:val="0"/>
          <w:numId w:val="0"/>
        </w:numPr>
        <w:bidi w:val="0"/>
        <w:jc w:val="both"/>
        <w:outlineLvl w:val="0"/>
        <w:rPr>
          <w:rFonts w:hint="eastAsia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七、风险分析及应对</w:t>
      </w:r>
      <w:bookmarkEnd w:id="33"/>
      <w:bookmarkEnd w:id="34"/>
    </w:p>
    <w:p>
      <w:pPr>
        <w:widowControl w:val="0"/>
        <w:numPr>
          <w:ilvl w:val="0"/>
          <w:numId w:val="0"/>
        </w:numPr>
        <w:bidi w:val="0"/>
        <w:jc w:val="both"/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bookmarkStart w:id="35" w:name="_Toc31854"/>
      <w:bookmarkStart w:id="36" w:name="_Toc15714"/>
    </w:p>
    <w:p>
      <w:pPr>
        <w:widowControl w:val="0"/>
        <w:numPr>
          <w:ilvl w:val="0"/>
          <w:numId w:val="0"/>
        </w:numPr>
        <w:bidi w:val="0"/>
        <w:jc w:val="both"/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八、财务数据及融资</w:t>
      </w:r>
      <w:bookmarkEnd w:id="35"/>
      <w:bookmarkEnd w:id="36"/>
    </w:p>
    <w:p>
      <w:pPr>
        <w:widowControl w:val="0"/>
        <w:numPr>
          <w:ilvl w:val="0"/>
          <w:numId w:val="0"/>
        </w:numPr>
        <w:bidi w:val="0"/>
        <w:jc w:val="both"/>
        <w:outlineLvl w:val="1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</w:pPr>
      <w:bookmarkStart w:id="37" w:name="_Toc27194"/>
      <w:bookmarkStart w:id="38" w:name="_Toc5489"/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1.财务数据表格</w:t>
      </w:r>
      <w:bookmarkEnd w:id="37"/>
      <w:bookmarkEnd w:id="38"/>
    </w:p>
    <w:p>
      <w:pPr>
        <w:jc w:val="center"/>
        <w:rPr>
          <w:rFonts w:hint="default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bidi w:val="0"/>
        <w:jc w:val="both"/>
        <w:outlineLvl w:val="1"/>
        <w:rPr>
          <w:rFonts w:hint="eastAsia" w:ascii="方正楷体_GB2312" w:hAnsi="方正楷体_GB2312" w:eastAsia="方正楷体_GB2312" w:cs="方正楷体_GB2312"/>
          <w:sz w:val="32"/>
          <w:szCs w:val="32"/>
          <w:highlight w:val="none"/>
          <w:lang w:val="en-US" w:eastAsia="zh-CN"/>
        </w:rPr>
      </w:pPr>
      <w:bookmarkStart w:id="39" w:name="_Toc30500"/>
      <w:bookmarkStart w:id="40" w:name="_Toc26922"/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highlight w:val="none"/>
          <w:lang w:val="en-US" w:eastAsia="zh-CN"/>
        </w:rPr>
        <w:t>2.股本结构及融资需求</w:t>
      </w:r>
      <w:bookmarkEnd w:id="39"/>
      <w:bookmarkEnd w:id="40"/>
    </w:p>
    <w:p>
      <w:pPr>
        <w:widowControl w:val="0"/>
        <w:numPr>
          <w:ilvl w:val="0"/>
          <w:numId w:val="0"/>
        </w:numPr>
        <w:bidi w:val="0"/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105" w:leftChars="0"/>
        <w:jc w:val="both"/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bookmarkStart w:id="41" w:name="_Toc25336"/>
      <w:bookmarkStart w:id="42" w:name="_Toc8529"/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九、团队成员介绍</w:t>
      </w:r>
      <w:bookmarkEnd w:id="41"/>
      <w:bookmarkEnd w:id="42"/>
    </w:p>
    <w:p>
      <w:pPr>
        <w:widowControl w:val="0"/>
        <w:numPr>
          <w:ilvl w:val="0"/>
          <w:numId w:val="0"/>
        </w:numPr>
        <w:ind w:left="105" w:leftChars="0"/>
        <w:jc w:val="both"/>
        <w:outlineLvl w:val="1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</w:pPr>
      <w:bookmarkStart w:id="43" w:name="_Toc3096"/>
      <w:bookmarkStart w:id="44" w:name="_Toc30383"/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1.组织框架</w:t>
      </w:r>
      <w:bookmarkEnd w:id="43"/>
      <w:bookmarkEnd w:id="44"/>
    </w:p>
    <w:p>
      <w:pPr>
        <w:widowControl w:val="0"/>
        <w:numPr>
          <w:ilvl w:val="0"/>
          <w:numId w:val="1"/>
        </w:numPr>
        <w:ind w:leftChars="0"/>
        <w:jc w:val="both"/>
        <w:outlineLvl w:val="1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highlight w:val="none"/>
          <w:lang w:val="en-US" w:eastAsia="zh-CN"/>
        </w:rPr>
      </w:pPr>
      <w:bookmarkStart w:id="45" w:name="_Toc31396"/>
      <w:bookmarkStart w:id="46" w:name="_Toc19009"/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highlight w:val="none"/>
          <w:lang w:val="en-US" w:eastAsia="zh-CN"/>
        </w:rPr>
        <w:t>专家顾问</w:t>
      </w:r>
    </w:p>
    <w:p>
      <w:pPr>
        <w:widowControl w:val="0"/>
        <w:numPr>
          <w:ilvl w:val="0"/>
          <w:numId w:val="0"/>
        </w:numPr>
        <w:ind w:leftChars="0"/>
        <w:jc w:val="both"/>
        <w:outlineLvl w:val="1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outlineLvl w:val="1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highlight w:val="none"/>
          <w:lang w:val="en-US" w:eastAsia="zh-CN"/>
        </w:rPr>
        <w:t>3.指导教师</w:t>
      </w:r>
      <w:bookmarkEnd w:id="45"/>
      <w:bookmarkEnd w:id="46"/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bookmarkStart w:id="47" w:name="_Toc503"/>
      <w:bookmarkStart w:id="48" w:name="_Toc24555"/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带动就业及教育引领</w:t>
      </w:r>
      <w:bookmarkEnd w:id="47"/>
      <w:bookmarkEnd w:id="48"/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</w:pPr>
      <w:bookmarkStart w:id="49" w:name="_Toc31558"/>
      <w:bookmarkStart w:id="50" w:name="_Toc4418"/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1.带动就业</w:t>
      </w:r>
      <w:bookmarkEnd w:id="49"/>
      <w:bookmarkEnd w:id="50"/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default" w:ascii="方正楷体_GB2312" w:hAnsi="方正楷体_GB2312" w:eastAsia="方正楷体_GB2312" w:cs="方正楷体_GB2312"/>
          <w:b/>
          <w:bCs/>
          <w:sz w:val="32"/>
          <w:szCs w:val="32"/>
          <w:highlight w:val="none"/>
          <w:lang w:val="en-US" w:eastAsia="zh-CN"/>
        </w:rPr>
      </w:pPr>
      <w:bookmarkStart w:id="51" w:name="_Toc15852"/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highlight w:val="none"/>
          <w:lang w:val="en-US" w:eastAsia="zh-CN"/>
        </w:rPr>
        <w:t>2.引领教育</w:t>
      </w:r>
      <w:bookmarkEnd w:id="51"/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3"/>
        </w:numPr>
        <w:jc w:val="both"/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bookmarkStart w:id="52" w:name="_Toc18164"/>
      <w:bookmarkStart w:id="53" w:name="_Toc2388"/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未来计划</w:t>
      </w:r>
      <w:bookmarkEnd w:id="52"/>
      <w:bookmarkEnd w:id="53"/>
    </w:p>
    <w:p>
      <w:pPr>
        <w:numPr>
          <w:ilvl w:val="0"/>
          <w:numId w:val="0"/>
        </w:numPr>
        <w:bidi w:val="0"/>
        <w:rPr>
          <w:rFonts w:hint="eastAsia" w:ascii="方正仿宋_GB2312" w:hAnsi="方正仿宋_GB2312" w:eastAsia="方正仿宋_GB2312" w:cs="方正仿宋_GB2312"/>
          <w:sz w:val="32"/>
          <w:szCs w:val="32"/>
          <w:highlight w:val="yellow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AB3125-B2B7-49E8-BEFD-66C3B55A13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037F0B9-2233-49A3-A79B-C3698CF35FE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EC830B75-F40C-49B1-988B-24BD4B179E0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8D057F7-F998-4B08-A7B6-8A4EA90E75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21A1D"/>
    <w:multiLevelType w:val="singleLevel"/>
    <w:tmpl w:val="1EE21A1D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7626B7"/>
    <w:multiLevelType w:val="singleLevel"/>
    <w:tmpl w:val="6A7626B7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B5039EA"/>
    <w:multiLevelType w:val="singleLevel"/>
    <w:tmpl w:val="6B5039E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ZmZmNzBiOWVmMjE2NDZjZDM0NTdmZDYxNTdlYTkifQ=="/>
  </w:docVars>
  <w:rsids>
    <w:rsidRoot w:val="0481338E"/>
    <w:rsid w:val="00173704"/>
    <w:rsid w:val="00536ACF"/>
    <w:rsid w:val="00900C13"/>
    <w:rsid w:val="00C52253"/>
    <w:rsid w:val="01BF560D"/>
    <w:rsid w:val="025956EB"/>
    <w:rsid w:val="026C4D64"/>
    <w:rsid w:val="02855A7F"/>
    <w:rsid w:val="02B7546E"/>
    <w:rsid w:val="02D1616E"/>
    <w:rsid w:val="02FB585D"/>
    <w:rsid w:val="030412D3"/>
    <w:rsid w:val="030C1E28"/>
    <w:rsid w:val="032458AC"/>
    <w:rsid w:val="03CE666D"/>
    <w:rsid w:val="03D70DA3"/>
    <w:rsid w:val="03EF0C8A"/>
    <w:rsid w:val="04206237"/>
    <w:rsid w:val="0481338E"/>
    <w:rsid w:val="048500E9"/>
    <w:rsid w:val="0493126E"/>
    <w:rsid w:val="04A74C96"/>
    <w:rsid w:val="04B36AD1"/>
    <w:rsid w:val="04E07843"/>
    <w:rsid w:val="04F119D5"/>
    <w:rsid w:val="04FE14C0"/>
    <w:rsid w:val="05043217"/>
    <w:rsid w:val="051201B0"/>
    <w:rsid w:val="051B47FF"/>
    <w:rsid w:val="058D76DF"/>
    <w:rsid w:val="059C7FFC"/>
    <w:rsid w:val="05AE4BF5"/>
    <w:rsid w:val="05FE2CAD"/>
    <w:rsid w:val="062235DD"/>
    <w:rsid w:val="0643270C"/>
    <w:rsid w:val="069F25A1"/>
    <w:rsid w:val="06D27D75"/>
    <w:rsid w:val="070302BE"/>
    <w:rsid w:val="075B1BB8"/>
    <w:rsid w:val="07A45B5F"/>
    <w:rsid w:val="080629F0"/>
    <w:rsid w:val="08151CBF"/>
    <w:rsid w:val="08511C41"/>
    <w:rsid w:val="08D522C0"/>
    <w:rsid w:val="08E21C9E"/>
    <w:rsid w:val="094006BD"/>
    <w:rsid w:val="09473C1D"/>
    <w:rsid w:val="09532A47"/>
    <w:rsid w:val="0955167A"/>
    <w:rsid w:val="095A6680"/>
    <w:rsid w:val="09882140"/>
    <w:rsid w:val="098E3E62"/>
    <w:rsid w:val="09982E67"/>
    <w:rsid w:val="0A242908"/>
    <w:rsid w:val="0A675D90"/>
    <w:rsid w:val="0A7A2857"/>
    <w:rsid w:val="0A7A53E9"/>
    <w:rsid w:val="0AAF60C7"/>
    <w:rsid w:val="0AFD0030"/>
    <w:rsid w:val="0B075B56"/>
    <w:rsid w:val="0B272824"/>
    <w:rsid w:val="0B392061"/>
    <w:rsid w:val="0B730E3D"/>
    <w:rsid w:val="0B8E6FD9"/>
    <w:rsid w:val="0BBF278E"/>
    <w:rsid w:val="0C1D1CD5"/>
    <w:rsid w:val="0C5157EB"/>
    <w:rsid w:val="0C806BC8"/>
    <w:rsid w:val="0CCC24D4"/>
    <w:rsid w:val="0CF9635E"/>
    <w:rsid w:val="0D154CDC"/>
    <w:rsid w:val="0D5D60C7"/>
    <w:rsid w:val="0D674D12"/>
    <w:rsid w:val="0D74390A"/>
    <w:rsid w:val="0E0F340D"/>
    <w:rsid w:val="0EBA4820"/>
    <w:rsid w:val="0ED10D9E"/>
    <w:rsid w:val="0EE038D4"/>
    <w:rsid w:val="0F295039"/>
    <w:rsid w:val="0F90197E"/>
    <w:rsid w:val="0FF147E5"/>
    <w:rsid w:val="10761F70"/>
    <w:rsid w:val="10F21526"/>
    <w:rsid w:val="123F499D"/>
    <w:rsid w:val="127D695A"/>
    <w:rsid w:val="12856D05"/>
    <w:rsid w:val="12AB0F42"/>
    <w:rsid w:val="12B72FF7"/>
    <w:rsid w:val="132D1357"/>
    <w:rsid w:val="13826402"/>
    <w:rsid w:val="13E923A7"/>
    <w:rsid w:val="13F36B0C"/>
    <w:rsid w:val="13F5216A"/>
    <w:rsid w:val="147D4BC7"/>
    <w:rsid w:val="154653F0"/>
    <w:rsid w:val="15785AD0"/>
    <w:rsid w:val="15F00289"/>
    <w:rsid w:val="15F206B3"/>
    <w:rsid w:val="15F86247"/>
    <w:rsid w:val="16012D44"/>
    <w:rsid w:val="16113955"/>
    <w:rsid w:val="16385A62"/>
    <w:rsid w:val="163C048F"/>
    <w:rsid w:val="16584EB8"/>
    <w:rsid w:val="16625582"/>
    <w:rsid w:val="16940C56"/>
    <w:rsid w:val="16C61F38"/>
    <w:rsid w:val="171A3A2D"/>
    <w:rsid w:val="171C1F61"/>
    <w:rsid w:val="17E017DE"/>
    <w:rsid w:val="181F584D"/>
    <w:rsid w:val="183C74C7"/>
    <w:rsid w:val="18F36CB9"/>
    <w:rsid w:val="18F5709E"/>
    <w:rsid w:val="19260C1E"/>
    <w:rsid w:val="19A6103A"/>
    <w:rsid w:val="19BC499E"/>
    <w:rsid w:val="19CD6D5F"/>
    <w:rsid w:val="19FE49B0"/>
    <w:rsid w:val="1BA07D6D"/>
    <w:rsid w:val="1BEB2D85"/>
    <w:rsid w:val="1BFD5A36"/>
    <w:rsid w:val="1C1148FB"/>
    <w:rsid w:val="1D72025A"/>
    <w:rsid w:val="1D872966"/>
    <w:rsid w:val="1D8A5052"/>
    <w:rsid w:val="1DA90161"/>
    <w:rsid w:val="1DE60F28"/>
    <w:rsid w:val="1E0303BF"/>
    <w:rsid w:val="1E4757E9"/>
    <w:rsid w:val="1E7804DF"/>
    <w:rsid w:val="1EA83E44"/>
    <w:rsid w:val="1EBB1B01"/>
    <w:rsid w:val="1F3D48E3"/>
    <w:rsid w:val="1F8964C5"/>
    <w:rsid w:val="1FB46444"/>
    <w:rsid w:val="1FD435CD"/>
    <w:rsid w:val="1FE35DA0"/>
    <w:rsid w:val="20BB3C25"/>
    <w:rsid w:val="20DE2914"/>
    <w:rsid w:val="20F22BFA"/>
    <w:rsid w:val="21026DD4"/>
    <w:rsid w:val="2190637B"/>
    <w:rsid w:val="21A86BF4"/>
    <w:rsid w:val="21CA3217"/>
    <w:rsid w:val="226D1F20"/>
    <w:rsid w:val="22D21312"/>
    <w:rsid w:val="22F17B40"/>
    <w:rsid w:val="23041BF6"/>
    <w:rsid w:val="234731C4"/>
    <w:rsid w:val="237A07B2"/>
    <w:rsid w:val="24566535"/>
    <w:rsid w:val="24620F94"/>
    <w:rsid w:val="24805EE5"/>
    <w:rsid w:val="24B53E4E"/>
    <w:rsid w:val="24E30CCB"/>
    <w:rsid w:val="253E3100"/>
    <w:rsid w:val="255A27DC"/>
    <w:rsid w:val="25676104"/>
    <w:rsid w:val="259D5B1C"/>
    <w:rsid w:val="25A87D46"/>
    <w:rsid w:val="265F3512"/>
    <w:rsid w:val="267E6EFD"/>
    <w:rsid w:val="26821416"/>
    <w:rsid w:val="26C85C4B"/>
    <w:rsid w:val="26C95499"/>
    <w:rsid w:val="26E322A8"/>
    <w:rsid w:val="270C739C"/>
    <w:rsid w:val="27104DCE"/>
    <w:rsid w:val="275307F7"/>
    <w:rsid w:val="276330EB"/>
    <w:rsid w:val="283004F8"/>
    <w:rsid w:val="28634F7E"/>
    <w:rsid w:val="29694453"/>
    <w:rsid w:val="29A857CC"/>
    <w:rsid w:val="29CE74DB"/>
    <w:rsid w:val="2A272515"/>
    <w:rsid w:val="2A400A12"/>
    <w:rsid w:val="2A434FE4"/>
    <w:rsid w:val="2A7B4726"/>
    <w:rsid w:val="2B006133"/>
    <w:rsid w:val="2B4C0FD7"/>
    <w:rsid w:val="2B724B56"/>
    <w:rsid w:val="2BC131E3"/>
    <w:rsid w:val="2BC30F6C"/>
    <w:rsid w:val="2BD055AD"/>
    <w:rsid w:val="2C1C4194"/>
    <w:rsid w:val="2C3673A3"/>
    <w:rsid w:val="2C89196B"/>
    <w:rsid w:val="2C8C7CD9"/>
    <w:rsid w:val="2CBB09C7"/>
    <w:rsid w:val="2D0A1726"/>
    <w:rsid w:val="2D42354A"/>
    <w:rsid w:val="2D4B7960"/>
    <w:rsid w:val="2D6F3E4B"/>
    <w:rsid w:val="2D796670"/>
    <w:rsid w:val="2DEA206C"/>
    <w:rsid w:val="2E8D749A"/>
    <w:rsid w:val="2E9D4F45"/>
    <w:rsid w:val="2EFC5D66"/>
    <w:rsid w:val="2F1F19DD"/>
    <w:rsid w:val="2F842AC8"/>
    <w:rsid w:val="2F916F61"/>
    <w:rsid w:val="2FAC2A6E"/>
    <w:rsid w:val="30395820"/>
    <w:rsid w:val="30D300D3"/>
    <w:rsid w:val="328B0756"/>
    <w:rsid w:val="32B94A29"/>
    <w:rsid w:val="32BB37B5"/>
    <w:rsid w:val="334C586D"/>
    <w:rsid w:val="33701363"/>
    <w:rsid w:val="33774DF0"/>
    <w:rsid w:val="33DE28A4"/>
    <w:rsid w:val="34023088"/>
    <w:rsid w:val="342402C3"/>
    <w:rsid w:val="34581A3A"/>
    <w:rsid w:val="351D6D03"/>
    <w:rsid w:val="35825106"/>
    <w:rsid w:val="358967CC"/>
    <w:rsid w:val="35B478E8"/>
    <w:rsid w:val="35DB01B0"/>
    <w:rsid w:val="35DF08E1"/>
    <w:rsid w:val="35F010EA"/>
    <w:rsid w:val="363D3219"/>
    <w:rsid w:val="368704A7"/>
    <w:rsid w:val="370D6A56"/>
    <w:rsid w:val="37411EBB"/>
    <w:rsid w:val="379374A4"/>
    <w:rsid w:val="37A83F4C"/>
    <w:rsid w:val="37C73D37"/>
    <w:rsid w:val="38503617"/>
    <w:rsid w:val="3857135C"/>
    <w:rsid w:val="387131B7"/>
    <w:rsid w:val="38F4654A"/>
    <w:rsid w:val="3902751A"/>
    <w:rsid w:val="39122D1D"/>
    <w:rsid w:val="39237555"/>
    <w:rsid w:val="392E760D"/>
    <w:rsid w:val="396F42D7"/>
    <w:rsid w:val="39826C09"/>
    <w:rsid w:val="39D61BFF"/>
    <w:rsid w:val="39EC3D26"/>
    <w:rsid w:val="39F86040"/>
    <w:rsid w:val="3A0975FE"/>
    <w:rsid w:val="3A630DF5"/>
    <w:rsid w:val="3B0F1775"/>
    <w:rsid w:val="3B9160EF"/>
    <w:rsid w:val="3BC90386"/>
    <w:rsid w:val="3C025758"/>
    <w:rsid w:val="3D0D20CD"/>
    <w:rsid w:val="3D921364"/>
    <w:rsid w:val="3DC047F4"/>
    <w:rsid w:val="3E094BAE"/>
    <w:rsid w:val="3E3916BF"/>
    <w:rsid w:val="3E6704EC"/>
    <w:rsid w:val="3E771BCF"/>
    <w:rsid w:val="3EC63ECD"/>
    <w:rsid w:val="3F4F0EB9"/>
    <w:rsid w:val="3F6728D4"/>
    <w:rsid w:val="3F71338F"/>
    <w:rsid w:val="3F9F56C3"/>
    <w:rsid w:val="40065EA7"/>
    <w:rsid w:val="402225C2"/>
    <w:rsid w:val="406B19AE"/>
    <w:rsid w:val="40701E59"/>
    <w:rsid w:val="413C1804"/>
    <w:rsid w:val="418C2076"/>
    <w:rsid w:val="41C948D6"/>
    <w:rsid w:val="42BA6A61"/>
    <w:rsid w:val="42E36295"/>
    <w:rsid w:val="43097AB0"/>
    <w:rsid w:val="43C261C2"/>
    <w:rsid w:val="43D63A7D"/>
    <w:rsid w:val="441F0A36"/>
    <w:rsid w:val="448B542D"/>
    <w:rsid w:val="44DF3819"/>
    <w:rsid w:val="45783DBD"/>
    <w:rsid w:val="457D454D"/>
    <w:rsid w:val="45876714"/>
    <w:rsid w:val="45B24250"/>
    <w:rsid w:val="45D87F80"/>
    <w:rsid w:val="45E700E8"/>
    <w:rsid w:val="46042556"/>
    <w:rsid w:val="46157150"/>
    <w:rsid w:val="4628744D"/>
    <w:rsid w:val="463B4F8D"/>
    <w:rsid w:val="467B20E5"/>
    <w:rsid w:val="46C12B86"/>
    <w:rsid w:val="479B5E7F"/>
    <w:rsid w:val="47B332AF"/>
    <w:rsid w:val="47BA06B9"/>
    <w:rsid w:val="47D657CA"/>
    <w:rsid w:val="47D82BB4"/>
    <w:rsid w:val="48E966F8"/>
    <w:rsid w:val="48FC326A"/>
    <w:rsid w:val="49146AC7"/>
    <w:rsid w:val="49576645"/>
    <w:rsid w:val="497F6A07"/>
    <w:rsid w:val="49857DB0"/>
    <w:rsid w:val="49C87EE0"/>
    <w:rsid w:val="49E05427"/>
    <w:rsid w:val="4B166E55"/>
    <w:rsid w:val="4B290281"/>
    <w:rsid w:val="4B665FC5"/>
    <w:rsid w:val="4BA85625"/>
    <w:rsid w:val="4BF01FE4"/>
    <w:rsid w:val="4C4B45B7"/>
    <w:rsid w:val="4CC3529A"/>
    <w:rsid w:val="4CD947ED"/>
    <w:rsid w:val="4D054736"/>
    <w:rsid w:val="4D13346D"/>
    <w:rsid w:val="4D68206F"/>
    <w:rsid w:val="4DA16EA9"/>
    <w:rsid w:val="4E1E0EE6"/>
    <w:rsid w:val="4E40569A"/>
    <w:rsid w:val="4E524F7E"/>
    <w:rsid w:val="4E824D9E"/>
    <w:rsid w:val="4EA33D9E"/>
    <w:rsid w:val="4EA71D39"/>
    <w:rsid w:val="4EB216AB"/>
    <w:rsid w:val="4EEE3337"/>
    <w:rsid w:val="4F0D291C"/>
    <w:rsid w:val="4F28486A"/>
    <w:rsid w:val="4F2C4E99"/>
    <w:rsid w:val="4F534367"/>
    <w:rsid w:val="4F7B4A8A"/>
    <w:rsid w:val="4F9D33EA"/>
    <w:rsid w:val="4FD93526"/>
    <w:rsid w:val="5000259A"/>
    <w:rsid w:val="50257B2F"/>
    <w:rsid w:val="502A587C"/>
    <w:rsid w:val="5054731E"/>
    <w:rsid w:val="50E80243"/>
    <w:rsid w:val="51023C13"/>
    <w:rsid w:val="51C4042D"/>
    <w:rsid w:val="51EC4EBA"/>
    <w:rsid w:val="522A45EE"/>
    <w:rsid w:val="523941A4"/>
    <w:rsid w:val="527C3C22"/>
    <w:rsid w:val="52D049DF"/>
    <w:rsid w:val="52F54004"/>
    <w:rsid w:val="54036DF2"/>
    <w:rsid w:val="545254AC"/>
    <w:rsid w:val="545B76B8"/>
    <w:rsid w:val="54B90584"/>
    <w:rsid w:val="54C0411F"/>
    <w:rsid w:val="54FE7D08"/>
    <w:rsid w:val="55282615"/>
    <w:rsid w:val="55450A62"/>
    <w:rsid w:val="555A3F65"/>
    <w:rsid w:val="558D005B"/>
    <w:rsid w:val="55D149C8"/>
    <w:rsid w:val="55F940F1"/>
    <w:rsid w:val="56303D28"/>
    <w:rsid w:val="570C5D6D"/>
    <w:rsid w:val="573214BA"/>
    <w:rsid w:val="57493C11"/>
    <w:rsid w:val="575B4970"/>
    <w:rsid w:val="577E665C"/>
    <w:rsid w:val="57846093"/>
    <w:rsid w:val="5786038F"/>
    <w:rsid w:val="582302D3"/>
    <w:rsid w:val="587F3CE6"/>
    <w:rsid w:val="59A4749C"/>
    <w:rsid w:val="59ED5CE4"/>
    <w:rsid w:val="5A700DA8"/>
    <w:rsid w:val="5AAE2B8D"/>
    <w:rsid w:val="5AEF3CF7"/>
    <w:rsid w:val="5B074E22"/>
    <w:rsid w:val="5B745330"/>
    <w:rsid w:val="5B991B08"/>
    <w:rsid w:val="5C04759E"/>
    <w:rsid w:val="5C8F6A67"/>
    <w:rsid w:val="5D0E4B0D"/>
    <w:rsid w:val="5DAE0DED"/>
    <w:rsid w:val="5E125962"/>
    <w:rsid w:val="5EB51AB3"/>
    <w:rsid w:val="5F167DDF"/>
    <w:rsid w:val="5F1A4EC4"/>
    <w:rsid w:val="5F3E246A"/>
    <w:rsid w:val="5F75016E"/>
    <w:rsid w:val="5FD84331"/>
    <w:rsid w:val="60CE6456"/>
    <w:rsid w:val="60F4139E"/>
    <w:rsid w:val="612D26F2"/>
    <w:rsid w:val="61467C04"/>
    <w:rsid w:val="614C629E"/>
    <w:rsid w:val="614D7107"/>
    <w:rsid w:val="619D1DAD"/>
    <w:rsid w:val="61A10800"/>
    <w:rsid w:val="61D8709B"/>
    <w:rsid w:val="62885CDB"/>
    <w:rsid w:val="629F45E1"/>
    <w:rsid w:val="62A54927"/>
    <w:rsid w:val="63026061"/>
    <w:rsid w:val="633C5D2B"/>
    <w:rsid w:val="63A863EC"/>
    <w:rsid w:val="63C3055C"/>
    <w:rsid w:val="64043F8A"/>
    <w:rsid w:val="64052321"/>
    <w:rsid w:val="641F7E21"/>
    <w:rsid w:val="64715E3E"/>
    <w:rsid w:val="649E0705"/>
    <w:rsid w:val="6516000B"/>
    <w:rsid w:val="65174A38"/>
    <w:rsid w:val="65B9705E"/>
    <w:rsid w:val="65E95EE2"/>
    <w:rsid w:val="662B5726"/>
    <w:rsid w:val="6674191E"/>
    <w:rsid w:val="66991286"/>
    <w:rsid w:val="678B6CBB"/>
    <w:rsid w:val="67C62A57"/>
    <w:rsid w:val="68F933DB"/>
    <w:rsid w:val="69410895"/>
    <w:rsid w:val="69603C65"/>
    <w:rsid w:val="69980219"/>
    <w:rsid w:val="69A1667E"/>
    <w:rsid w:val="69C5607A"/>
    <w:rsid w:val="69CD52ED"/>
    <w:rsid w:val="6A5E3F97"/>
    <w:rsid w:val="6B13744E"/>
    <w:rsid w:val="6B1940CB"/>
    <w:rsid w:val="6B8C0D18"/>
    <w:rsid w:val="6B8D0FBC"/>
    <w:rsid w:val="6C1606CA"/>
    <w:rsid w:val="6C3F1268"/>
    <w:rsid w:val="6C8718B8"/>
    <w:rsid w:val="6CB26F15"/>
    <w:rsid w:val="6CB95B66"/>
    <w:rsid w:val="6CED4538"/>
    <w:rsid w:val="6D336CB2"/>
    <w:rsid w:val="6DD31279"/>
    <w:rsid w:val="6DF024A3"/>
    <w:rsid w:val="6DF37D0F"/>
    <w:rsid w:val="6E27536F"/>
    <w:rsid w:val="6E3D419E"/>
    <w:rsid w:val="6EAD542B"/>
    <w:rsid w:val="6EEC5856"/>
    <w:rsid w:val="6F26561D"/>
    <w:rsid w:val="6F341C7B"/>
    <w:rsid w:val="6F3D2608"/>
    <w:rsid w:val="6F3F134F"/>
    <w:rsid w:val="6F506DEB"/>
    <w:rsid w:val="6FF230A4"/>
    <w:rsid w:val="707B0851"/>
    <w:rsid w:val="70903082"/>
    <w:rsid w:val="70A967A3"/>
    <w:rsid w:val="70E60097"/>
    <w:rsid w:val="71B665A5"/>
    <w:rsid w:val="71BB2380"/>
    <w:rsid w:val="720418D8"/>
    <w:rsid w:val="72282CA4"/>
    <w:rsid w:val="72665F7C"/>
    <w:rsid w:val="729327CA"/>
    <w:rsid w:val="72DF3331"/>
    <w:rsid w:val="73191DEE"/>
    <w:rsid w:val="73340DF4"/>
    <w:rsid w:val="736675BE"/>
    <w:rsid w:val="740D4545"/>
    <w:rsid w:val="755F5CD8"/>
    <w:rsid w:val="756B239A"/>
    <w:rsid w:val="75863565"/>
    <w:rsid w:val="75D23C9E"/>
    <w:rsid w:val="75F829D2"/>
    <w:rsid w:val="763309D1"/>
    <w:rsid w:val="76DD4227"/>
    <w:rsid w:val="77352F6A"/>
    <w:rsid w:val="77A07E5D"/>
    <w:rsid w:val="77AA64E8"/>
    <w:rsid w:val="77D57260"/>
    <w:rsid w:val="77F17209"/>
    <w:rsid w:val="788F1E71"/>
    <w:rsid w:val="7934592E"/>
    <w:rsid w:val="799D05BD"/>
    <w:rsid w:val="7A1179E5"/>
    <w:rsid w:val="7A280059"/>
    <w:rsid w:val="7A4869B1"/>
    <w:rsid w:val="7AC34897"/>
    <w:rsid w:val="7AC727C0"/>
    <w:rsid w:val="7B646B38"/>
    <w:rsid w:val="7B777CDF"/>
    <w:rsid w:val="7BD82FD4"/>
    <w:rsid w:val="7C6D186E"/>
    <w:rsid w:val="7CF050C9"/>
    <w:rsid w:val="7D41505A"/>
    <w:rsid w:val="7D8F1A54"/>
    <w:rsid w:val="7DE20BD3"/>
    <w:rsid w:val="7E197F46"/>
    <w:rsid w:val="7E3B5299"/>
    <w:rsid w:val="7F6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楷体_GB2312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460</Words>
  <Characters>540</Characters>
  <Lines>0</Lines>
  <Paragraphs>0</Paragraphs>
  <TotalTime>2</TotalTime>
  <ScaleCrop>false</ScaleCrop>
  <LinksUpToDate>false</LinksUpToDate>
  <CharactersWithSpaces>859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2022-03-07T07:15:00Z</dcterms:created>
  <dc:creator>TATTOOIST泽琦</dc:creator>
  <cp:lastModifiedBy>Ich</cp:lastModifiedBy>
  <dcterms:modified xsi:type="dcterms:W3CDTF">2023-06-07T00:49:21Z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794505B386504E4DBBB6329E283B1FE0_13</vt:lpwstr>
  </property>
</Properties>
</file>