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06" w:rsidRPr="00A06FCF" w:rsidRDefault="00516A06" w:rsidP="00516A06">
      <w:pPr>
        <w:spacing w:beforeLines="50" w:afterLines="50" w:line="56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457855826"/>
      <w:r w:rsidRPr="00A06FCF">
        <w:rPr>
          <w:rFonts w:ascii="黑体" w:eastAsia="黑体" w:hAnsi="黑体" w:hint="eastAsia"/>
          <w:sz w:val="32"/>
          <w:szCs w:val="32"/>
        </w:rPr>
        <w:t>国务院办公厅关于发展众创空间推进大众创新创业的指导意见</w:t>
      </w:r>
      <w:bookmarkEnd w:id="0"/>
    </w:p>
    <w:p w:rsidR="00516A06" w:rsidRPr="00A06FCF" w:rsidRDefault="00516A06" w:rsidP="00516A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6A06" w:rsidRPr="00A06FCF" w:rsidRDefault="00516A06" w:rsidP="00516A0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国办发〔2015〕9号</w:t>
      </w:r>
    </w:p>
    <w:p w:rsidR="00516A06" w:rsidRPr="00A06FCF" w:rsidRDefault="00516A06" w:rsidP="00516A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6A06" w:rsidRPr="00A06FCF" w:rsidRDefault="00516A06" w:rsidP="00516A06">
      <w:pPr>
        <w:spacing w:line="560" w:lineRule="exact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各省、自治区、直辖市人民政府，国务院各部委、各直属机构：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为加快实施创新驱动发展战略，适应和引领经济发展新常态，顺应网络时代大众创业、万众创新的新趋势，加快发展众创空间等新型创业服务平台，营造良好的创新创业生态环境，激发亿万群众创造活力，打造经济发展新引擎，经国务院同意，现提出以下意见。</w:t>
      </w:r>
    </w:p>
    <w:p w:rsidR="00516A06" w:rsidRPr="00A06FCF" w:rsidRDefault="00516A06" w:rsidP="00516A0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06FCF">
        <w:rPr>
          <w:rFonts w:ascii="楷体_GB2312" w:eastAsia="楷体_GB2312" w:hint="eastAsia"/>
          <w:b/>
          <w:sz w:val="32"/>
          <w:szCs w:val="32"/>
        </w:rPr>
        <w:t>一、总体要求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一）指导思想。全面落实党的十八大和十八届二中、三中、四中全会精神，按照党中央、国务院决策部署，以营造良好创新创业生态环境为目标，以激发全社会创新创业活力为主线，以构建众创空间等创业服务平台为载体，有效整合资源，集成落实政策，完善服务模式，培育创新文化，加快形成大众创业、万众创新的生动局面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（二）基本原则。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坚持市场导向。充分发挥市场配置资源的决定性作用，以社会力量为主构建市场化的众创空间，以满足个性化多样化消费需求和用户体验为出发点，促进创新创意与市场需求和社会资本有效对接。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lastRenderedPageBreak/>
        <w:t>加强政策集成。进一步加大简政放权力度，优化市场竞争环境。完善创新创业政策体系，加大政策落实力度，降低创新创业成本，壮大创新创业群体。完善股权激励和利益分配机制，保障创新创业者的合法权益。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强化开放共享。充分运用互联网和开源技术，构建开放创新创业平台，促进更多创业者加入和集聚。加强跨区域、跨国技术转移，整合利用全球创新资源。推动产学研协同创新，促进科技资源开放共享。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创新服务模式。通过市场化机制、专业化服务和资本化途径，有效集成创业服务资源，提供全链条增值服务。强化创业辅导，培育企业家精神，发挥资本推力作用，提高创新创业效率。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三）发展目标。到2020年，形成一批有效满足大众创新创业需求、具有较强专业化服务能力的众创空间等新型创业服务平台；培育一批天使投资人和创业投资机构，投融资渠道更加畅通；孵化培育一大批创新型小微企业，并从中成长出能够引领未来经济发展的骨干企业，形成新的产业业态和经济增长点；创业群体高度活跃，以创业促进就业，提供更多高质量就业岗位；创新创业政策体系更加健全，服务体系更加完善，全社会创新创业文化氛围更加浓厚。</w:t>
      </w:r>
    </w:p>
    <w:p w:rsidR="00516A06" w:rsidRPr="00A06FCF" w:rsidRDefault="00516A06" w:rsidP="00516A0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06FCF">
        <w:rPr>
          <w:rFonts w:ascii="楷体_GB2312" w:eastAsia="楷体_GB2312" w:hint="eastAsia"/>
          <w:b/>
          <w:sz w:val="32"/>
          <w:szCs w:val="32"/>
        </w:rPr>
        <w:t>二、重点任务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（一）加快构建众创空间。总结推广创客空间、创业咖啡、</w:t>
      </w:r>
      <w:r w:rsidRPr="00A06FCF">
        <w:rPr>
          <w:rFonts w:ascii="仿宋_GB2312" w:eastAsia="仿宋_GB2312" w:hint="eastAsia"/>
          <w:sz w:val="32"/>
          <w:szCs w:val="32"/>
        </w:rPr>
        <w:lastRenderedPageBreak/>
        <w:t>创新工场等新型孵化模式，充分利用国家自主创新示范区、国家高新技术产业开发区、科技企业孵化器、小企业创业基地、大学科技园和高校、科研院所的有利条件，发挥行业领军企业、创业投资机构、社会组织等社会力量的主力军作用，构建一批低成本、便利化、全要素、开放式的众创空间。发挥政策集成和协同效应，实现创新与创业相结合、线上与线下相结合、孵化与投资相结合，为广大创新创业者提供良好的工作空间、网络空间、社交空间和资源共享空间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二）降低创新创业门槛。深化商事制度改革，针对众创空间等新型孵化机构集中办公等特点，鼓励各地结合实际，简化住所登记手续，采取一站式窗口、网上申报、多证联办等措施为创业企业工商注册提供便利。有条件的地方政府可对众创空间等新型孵化机构的房租、宽带接入费用和用于创业服务的公共软件、开发工具给予适当财政补贴，鼓励众创空间为创业者提供免费高带宽互联网接入服务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三）鼓励科技人员和大学生创业。加快推进中央级事业单位科技成果使用、处置和收益管理改革试点，完善科技人员创业股权激励机制。推进实施大学生创业引领计划，鼓励高校开发开设创新创业教育课程，建立健全大学生创业指导服务专门机构，加强大学生创业培训，整合发展国家和省级高校毕业生就业创业基金，为大学生创业提供场所、公共服务和资金支持，以创业带动就业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lastRenderedPageBreak/>
        <w:t>（四）支持创新创业公共服务。综合运用政府购买服务、无偿资助、业务奖励等方式，支持中小企业公共服务平台和服务机构建设，为中小企业提供全方位专业化优质服务，支持服务机构为初创企业提供法律、知识产权、财务、咨询、检验检测认证和技术转移等服务，促进科技基础条件平台开放共享。加强电子商务基础建设，为创新创业搭建高效便利的服务平台，提高小微企业市场竞争力。完善专利审查快速通道，对小微企业亟需获得授权的核心专利申请予以优先审查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五）加强财政资金引导。通过中小企业发展专项资金，运用阶段参股、风险补助和投资保障等方式，引导创业投资机构投资于初创期科技型中小企业。发挥国家新兴产业创业投资引导基金对社会资本的带动作用，重点支持战略性新兴产业和高技术产业早中期、初创期创新型企业发展。发挥国家科技成果转化引导基金作用，综合运用设立创业投资子基金、贷款风险补偿、绩效奖励等方式，促进科技成果转移转化。发挥财政资金杠杆作用，通过市场机制引导社会资金和金融资本支持创业活动。发挥财税政策作用支持天使投资、创业投资发展，培育发展天使投资群体，推动大众创新创业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六）完善创业投融资机制。发挥多层次资本市场作用，为创新型企业提供综合金融服务。开展互联网股权众筹融资试点，增强众筹对大众创新创业的服务能力。规范和发展服务小微企业的区域性股权市场，促进科技初创企业融资，完善创业</w:t>
      </w:r>
      <w:r w:rsidRPr="00A06FCF">
        <w:rPr>
          <w:rFonts w:ascii="仿宋_GB2312" w:eastAsia="仿宋_GB2312" w:hint="eastAsia"/>
          <w:sz w:val="32"/>
          <w:szCs w:val="32"/>
        </w:rPr>
        <w:lastRenderedPageBreak/>
        <w:t>投资、天使投资退出和流转机制。鼓励银行业金融机构新设或改造部分分（支）行，作为从事科技型中小企业金融服务的专业或特色分（支）行，提供科技融资担保、知识产权质押、股权质押等方式的金融服务。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七）丰富创新创业活动。鼓励社会力量围绕大众创业、万众创新组织开展各类公益活动。继续办好中国创新创业大赛、中国农业科技创新创业大赛等赛事活动，积极支持参与国际创新创业大赛，为投资机构与创新创业者提供对接平台。建立健全创业辅导制度，培育一批专业创业辅导师，鼓励拥有丰富经验和创业资源的企业家、天使投资人和专家学者担任创业导师或组成辅导团队。鼓励大企业建立服务大众创业的开放创新平台，支持社会力量举办创业沙龙、创业大讲堂、创业训练营等创业培训活动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八）营造创新创业文化氛围。积极倡导敢为人先、宽容失败的创新文化，树立崇尚创新、创业致富的价值导向，大力培育企业家精神和创客文化，将奇思妙想、创新创意转化为实实在在的创业活动。加强各类媒体对大众创新创业的新闻宣传和舆论引导，报道一批创新创业先进事迹，树立一批创新创业典型人物，让大众创业、万众创新在全社会蔚然成风。</w:t>
      </w:r>
    </w:p>
    <w:p w:rsidR="00516A06" w:rsidRPr="00A06FCF" w:rsidRDefault="00516A06" w:rsidP="00516A0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06FCF">
        <w:rPr>
          <w:rFonts w:ascii="楷体_GB2312" w:eastAsia="楷体_GB2312" w:hint="eastAsia"/>
          <w:b/>
          <w:sz w:val="32"/>
          <w:szCs w:val="32"/>
        </w:rPr>
        <w:t>三、组织实施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（一）加强组织领导。各地区、各部门要高度重视推进大众创新创业工作，切实抓紧抓好。各有关部门要按照职能分工，</w:t>
      </w:r>
      <w:r w:rsidRPr="00A06FCF">
        <w:rPr>
          <w:rFonts w:ascii="仿宋_GB2312" w:eastAsia="仿宋_GB2312" w:hint="eastAsia"/>
          <w:sz w:val="32"/>
          <w:szCs w:val="32"/>
        </w:rPr>
        <w:lastRenderedPageBreak/>
        <w:t>积极落实促进创新创业的各项政策措施。各地要加强对创新创业工作的组织领导，结合地方实际制定具体实施方案，明确工作部署，切实加大资金投入、政策支持和条件保障力度。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二）加强示范引导。在国家自主创新示范区、国家高新技术产业开发区、小企业创业基地、大学科技园和其他有条件的地区开展创业示范工程。鼓励各地积极探索推进大众创新创业的新机制、新政策，不断完善创新创业服务体系，营造良好的创新创业环境。</w:t>
      </w:r>
    </w:p>
    <w:p w:rsidR="00516A06" w:rsidRPr="00A06FCF" w:rsidRDefault="00516A06" w:rsidP="00516A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（三）加强协调推进。科技部要加强与相关部门的工作协调，研究完善推进大众创新创业的政策措施，加强对发展众创空间的指导和支持。各地要做好大众创新创业政策落实情况调研、发展情况统计汇总等工作，及时报告有关进展情况。</w:t>
      </w:r>
    </w:p>
    <w:p w:rsidR="00516A06" w:rsidRPr="00A06FCF" w:rsidRDefault="00516A06" w:rsidP="00516A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6A06" w:rsidRPr="00A06FCF" w:rsidRDefault="00516A06" w:rsidP="00516A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16A06" w:rsidRPr="00A06FCF" w:rsidRDefault="00516A06" w:rsidP="00516A06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国务院办公厅</w:t>
      </w:r>
    </w:p>
    <w:p w:rsidR="00516A06" w:rsidRPr="00A06FCF" w:rsidRDefault="00516A06" w:rsidP="00516A06">
      <w:pPr>
        <w:widowControl/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A06FCF">
        <w:rPr>
          <w:rFonts w:ascii="仿宋_GB2312" w:eastAsia="仿宋_GB2312" w:hint="eastAsia"/>
          <w:sz w:val="32"/>
          <w:szCs w:val="32"/>
        </w:rPr>
        <w:t>2015年3月2日</w:t>
      </w:r>
    </w:p>
    <w:p w:rsidR="00516A06" w:rsidRPr="00A06FCF" w:rsidRDefault="00516A06" w:rsidP="00516A06">
      <w:pPr>
        <w:widowControl/>
        <w:spacing w:line="560" w:lineRule="exact"/>
        <w:rPr>
          <w:rFonts w:ascii="仿宋_GB2312" w:eastAsia="仿宋_GB2312"/>
          <w:sz w:val="32"/>
          <w:szCs w:val="32"/>
        </w:rPr>
        <w:sectPr w:rsidR="00516A06" w:rsidRPr="00A06FCF" w:rsidSect="00F97A0F">
          <w:pgSz w:w="11906" w:h="16838" w:code="9"/>
          <w:pgMar w:top="1985" w:right="1588" w:bottom="1985" w:left="1588" w:header="851" w:footer="992" w:gutter="0"/>
          <w:cols w:space="720"/>
          <w:docGrid w:linePitch="312"/>
        </w:sectPr>
      </w:pPr>
    </w:p>
    <w:p w:rsidR="00A55BBA" w:rsidRPr="00516A06" w:rsidRDefault="00A55BBA" w:rsidP="00516A06"/>
    <w:sectPr w:rsidR="00A55BBA" w:rsidRPr="00516A06" w:rsidSect="00A9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61" w:rsidRDefault="00ED2261" w:rsidP="00715754">
      <w:r>
        <w:separator/>
      </w:r>
    </w:p>
  </w:endnote>
  <w:endnote w:type="continuationSeparator" w:id="1">
    <w:p w:rsidR="00ED2261" w:rsidRDefault="00ED2261" w:rsidP="0071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61" w:rsidRDefault="00ED2261" w:rsidP="00715754">
      <w:r>
        <w:separator/>
      </w:r>
    </w:p>
  </w:footnote>
  <w:footnote w:type="continuationSeparator" w:id="1">
    <w:p w:rsidR="00ED2261" w:rsidRDefault="00ED2261" w:rsidP="00715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754"/>
    <w:rsid w:val="00471C15"/>
    <w:rsid w:val="00516A06"/>
    <w:rsid w:val="00715754"/>
    <w:rsid w:val="008726FE"/>
    <w:rsid w:val="00A55BBA"/>
    <w:rsid w:val="00A94EAB"/>
    <w:rsid w:val="00E95C63"/>
    <w:rsid w:val="00ED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0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157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7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15754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王跃然</dc:creator>
  <cp:keywords/>
  <dc:description/>
  <cp:lastModifiedBy>王跃然</cp:lastModifiedBy>
  <cp:revision>5</cp:revision>
  <dcterms:created xsi:type="dcterms:W3CDTF">2016-08-01T03:32:00Z</dcterms:created>
  <dcterms:modified xsi:type="dcterms:W3CDTF">2016-08-04T03:27:00Z</dcterms:modified>
</cp:coreProperties>
</file>